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2F" w:rsidRPr="002E2E15" w:rsidRDefault="002E2E15" w:rsidP="008475EA">
      <w:pPr>
        <w:jc w:val="center"/>
        <w:rPr>
          <w:rFonts w:ascii="Times New Roman" w:hAnsi="Times New Roman" w:cs="Times New Roman"/>
          <w:b/>
          <w:sz w:val="24"/>
          <w:szCs w:val="24"/>
          <w:u w:val="single"/>
          <w:lang w:val="en-US"/>
        </w:rPr>
      </w:pPr>
      <w:r w:rsidRPr="002E2E15">
        <w:rPr>
          <w:rFonts w:ascii="Times New Roman" w:hAnsi="Times New Roman" w:cs="Times New Roman"/>
          <w:b/>
          <w:sz w:val="24"/>
          <w:szCs w:val="24"/>
          <w:u w:val="single"/>
          <w:lang w:val="en-US"/>
        </w:rPr>
        <w:t>EVALUATION CRIATERIA OF GRADUATE APPLICATIONS</w:t>
      </w:r>
    </w:p>
    <w:p w:rsidR="007D1700" w:rsidRDefault="002E2E15" w:rsidP="008475EA">
      <w:pPr>
        <w:jc w:val="both"/>
        <w:rPr>
          <w:rFonts w:ascii="Times New Roman" w:hAnsi="Times New Roman" w:cs="Times New Roman"/>
          <w:sz w:val="24"/>
          <w:szCs w:val="24"/>
          <w:lang w:val="en-US"/>
        </w:rPr>
      </w:pPr>
      <w:r w:rsidRPr="008E660A">
        <w:rPr>
          <w:rFonts w:ascii="Times New Roman" w:hAnsi="Times New Roman" w:cs="Times New Roman"/>
          <w:b/>
          <w:i/>
          <w:sz w:val="24"/>
          <w:szCs w:val="24"/>
          <w:u w:val="single"/>
          <w:lang w:val="en-US"/>
        </w:rPr>
        <w:t>Master Programs with Thesis</w:t>
      </w:r>
      <w:r>
        <w:rPr>
          <w:rFonts w:ascii="Times New Roman" w:hAnsi="Times New Roman" w:cs="Times New Roman"/>
          <w:sz w:val="24"/>
          <w:szCs w:val="24"/>
          <w:lang w:val="en-US"/>
        </w:rPr>
        <w:t xml:space="preserve">: Applications by Turkish applicants will be assessed based on 50% of score from ALES or equivalent exam, 30% of undergraduate GPA and 20% of written and oral exams. </w:t>
      </w:r>
      <w:r w:rsidR="00035963">
        <w:rPr>
          <w:rFonts w:ascii="Times New Roman" w:hAnsi="Times New Roman" w:cs="Times New Roman"/>
          <w:sz w:val="24"/>
          <w:szCs w:val="24"/>
          <w:lang w:val="en-US"/>
        </w:rPr>
        <w:t>Applications by foreign applicants, for whom ALES or equivalent exam is not required, assessment is made using 65</w:t>
      </w:r>
      <w:r w:rsidR="00035963">
        <w:rPr>
          <w:rFonts w:ascii="Times New Roman" w:hAnsi="Times New Roman" w:cs="Times New Roman"/>
          <w:sz w:val="24"/>
          <w:szCs w:val="24"/>
          <w:lang w:val="en-US"/>
        </w:rPr>
        <w:t xml:space="preserve">% of undergraduate GPA and </w:t>
      </w:r>
      <w:r w:rsidR="00035963">
        <w:rPr>
          <w:rFonts w:ascii="Times New Roman" w:hAnsi="Times New Roman" w:cs="Times New Roman"/>
          <w:sz w:val="24"/>
          <w:szCs w:val="24"/>
          <w:lang w:val="en-US"/>
        </w:rPr>
        <w:t>35</w:t>
      </w:r>
      <w:r w:rsidR="00035963">
        <w:rPr>
          <w:rFonts w:ascii="Times New Roman" w:hAnsi="Times New Roman" w:cs="Times New Roman"/>
          <w:sz w:val="24"/>
          <w:szCs w:val="24"/>
          <w:lang w:val="en-US"/>
        </w:rPr>
        <w:t>% of written and oral exams.</w:t>
      </w:r>
      <w:r w:rsidR="006E325D">
        <w:rPr>
          <w:rFonts w:ascii="Times New Roman" w:hAnsi="Times New Roman" w:cs="Times New Roman"/>
          <w:sz w:val="24"/>
          <w:szCs w:val="24"/>
          <w:lang w:val="en-US"/>
        </w:rPr>
        <w:t xml:space="preserve"> Those applicants with 50 or higher assessment score and 40 or higher score from written or oral exam with a higher weight in evaluation will be considered as successful. Successful</w:t>
      </w:r>
      <w:r w:rsidR="005C25D0">
        <w:rPr>
          <w:rFonts w:ascii="Times New Roman" w:hAnsi="Times New Roman" w:cs="Times New Roman"/>
          <w:sz w:val="24"/>
          <w:szCs w:val="24"/>
          <w:lang w:val="en-US"/>
        </w:rPr>
        <w:t xml:space="preserve"> candidates will be ranked based on assessment score and placed in programs according to available quota.</w:t>
      </w:r>
    </w:p>
    <w:p w:rsidR="007D1700" w:rsidRDefault="006E325D" w:rsidP="008475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1700" w:rsidRPr="008E660A">
        <w:rPr>
          <w:rFonts w:ascii="Times New Roman" w:hAnsi="Times New Roman" w:cs="Times New Roman"/>
          <w:b/>
          <w:i/>
          <w:sz w:val="24"/>
          <w:szCs w:val="24"/>
          <w:u w:val="single"/>
          <w:lang w:val="en-US"/>
        </w:rPr>
        <w:t>Master Programs with</w:t>
      </w:r>
      <w:r w:rsidR="007D1700" w:rsidRPr="008E660A">
        <w:rPr>
          <w:rFonts w:ascii="Times New Roman" w:hAnsi="Times New Roman" w:cs="Times New Roman"/>
          <w:b/>
          <w:i/>
          <w:sz w:val="24"/>
          <w:szCs w:val="24"/>
          <w:u w:val="single"/>
          <w:lang w:val="en-US"/>
        </w:rPr>
        <w:t>out</w:t>
      </w:r>
      <w:r w:rsidR="007D1700" w:rsidRPr="008E660A">
        <w:rPr>
          <w:rFonts w:ascii="Times New Roman" w:hAnsi="Times New Roman" w:cs="Times New Roman"/>
          <w:b/>
          <w:i/>
          <w:sz w:val="24"/>
          <w:szCs w:val="24"/>
          <w:u w:val="single"/>
          <w:lang w:val="en-US"/>
        </w:rPr>
        <w:t xml:space="preserve"> Thesis</w:t>
      </w:r>
      <w:r w:rsidR="007D1700">
        <w:rPr>
          <w:rFonts w:ascii="Times New Roman" w:hAnsi="Times New Roman" w:cs="Times New Roman"/>
          <w:sz w:val="24"/>
          <w:szCs w:val="24"/>
          <w:lang w:val="en-US"/>
        </w:rPr>
        <w:t xml:space="preserve">: Applications by </w:t>
      </w:r>
      <w:r w:rsidR="007D1700">
        <w:rPr>
          <w:rFonts w:ascii="Times New Roman" w:hAnsi="Times New Roman" w:cs="Times New Roman"/>
          <w:sz w:val="24"/>
          <w:szCs w:val="24"/>
          <w:lang w:val="en-US"/>
        </w:rPr>
        <w:t xml:space="preserve">both </w:t>
      </w:r>
      <w:r w:rsidR="007D1700">
        <w:rPr>
          <w:rFonts w:ascii="Times New Roman" w:hAnsi="Times New Roman" w:cs="Times New Roman"/>
          <w:sz w:val="24"/>
          <w:szCs w:val="24"/>
          <w:lang w:val="en-US"/>
        </w:rPr>
        <w:t xml:space="preserve">Turkish </w:t>
      </w:r>
      <w:r w:rsidR="007D1700">
        <w:rPr>
          <w:rFonts w:ascii="Times New Roman" w:hAnsi="Times New Roman" w:cs="Times New Roman"/>
          <w:sz w:val="24"/>
          <w:szCs w:val="24"/>
          <w:lang w:val="en-US"/>
        </w:rPr>
        <w:t xml:space="preserve">and foreign </w:t>
      </w:r>
      <w:r w:rsidR="007D1700">
        <w:rPr>
          <w:rFonts w:ascii="Times New Roman" w:hAnsi="Times New Roman" w:cs="Times New Roman"/>
          <w:sz w:val="24"/>
          <w:szCs w:val="24"/>
          <w:lang w:val="en-US"/>
        </w:rPr>
        <w:t xml:space="preserve">applicants will be assessed based on </w:t>
      </w:r>
      <w:r w:rsidR="007D1700">
        <w:rPr>
          <w:rFonts w:ascii="Times New Roman" w:hAnsi="Times New Roman" w:cs="Times New Roman"/>
          <w:sz w:val="24"/>
          <w:szCs w:val="24"/>
          <w:lang w:val="en-US"/>
        </w:rPr>
        <w:t xml:space="preserve">only </w:t>
      </w:r>
      <w:r w:rsidR="007D1700">
        <w:rPr>
          <w:rFonts w:ascii="Times New Roman" w:hAnsi="Times New Roman" w:cs="Times New Roman"/>
          <w:sz w:val="24"/>
          <w:szCs w:val="24"/>
          <w:lang w:val="en-US"/>
        </w:rPr>
        <w:t>undergraduate GPA. Those applicants with 50 or higher assessment score will be considered as successful. Successful candidates will be ranked based on assessment score and placed in programs according to available quota.</w:t>
      </w:r>
    </w:p>
    <w:p w:rsidR="008475EA" w:rsidRDefault="007A0392" w:rsidP="008475EA">
      <w:pPr>
        <w:rPr>
          <w:rFonts w:ascii="Times New Roman" w:hAnsi="Times New Roman" w:cs="Times New Roman"/>
          <w:sz w:val="24"/>
          <w:szCs w:val="24"/>
          <w:lang w:val="en-US"/>
        </w:rPr>
      </w:pPr>
      <w:r w:rsidRPr="008E660A">
        <w:rPr>
          <w:rFonts w:ascii="Times New Roman" w:hAnsi="Times New Roman" w:cs="Times New Roman"/>
          <w:b/>
          <w:i/>
          <w:sz w:val="24"/>
          <w:szCs w:val="24"/>
          <w:u w:val="single"/>
          <w:lang w:val="en-US"/>
        </w:rPr>
        <w:t>Ph.D. Programs</w:t>
      </w:r>
      <w:r w:rsidR="008475EA">
        <w:rPr>
          <w:rFonts w:ascii="Times New Roman" w:hAnsi="Times New Roman" w:cs="Times New Roman"/>
          <w:sz w:val="24"/>
          <w:szCs w:val="24"/>
          <w:lang w:val="en-US"/>
        </w:rPr>
        <w:t xml:space="preserve">: Applications by </w:t>
      </w:r>
      <w:r>
        <w:rPr>
          <w:rFonts w:ascii="Times New Roman" w:hAnsi="Times New Roman" w:cs="Times New Roman"/>
          <w:sz w:val="24"/>
          <w:szCs w:val="24"/>
          <w:lang w:val="en-US"/>
        </w:rPr>
        <w:t xml:space="preserve">both </w:t>
      </w:r>
      <w:r w:rsidR="008475EA">
        <w:rPr>
          <w:rFonts w:ascii="Times New Roman" w:hAnsi="Times New Roman" w:cs="Times New Roman"/>
          <w:sz w:val="24"/>
          <w:szCs w:val="24"/>
          <w:lang w:val="en-US"/>
        </w:rPr>
        <w:t xml:space="preserve">Turkish </w:t>
      </w:r>
      <w:r>
        <w:rPr>
          <w:rFonts w:ascii="Times New Roman" w:hAnsi="Times New Roman" w:cs="Times New Roman"/>
          <w:sz w:val="24"/>
          <w:szCs w:val="24"/>
          <w:lang w:val="en-US"/>
        </w:rPr>
        <w:t xml:space="preserve">and foreign </w:t>
      </w:r>
      <w:r w:rsidR="008475EA">
        <w:rPr>
          <w:rFonts w:ascii="Times New Roman" w:hAnsi="Times New Roman" w:cs="Times New Roman"/>
          <w:sz w:val="24"/>
          <w:szCs w:val="24"/>
          <w:lang w:val="en-US"/>
        </w:rPr>
        <w:t xml:space="preserve">applicants will be assessed based on 50% of score from ALES or equivalent </w:t>
      </w:r>
      <w:r>
        <w:rPr>
          <w:rFonts w:ascii="Times New Roman" w:hAnsi="Times New Roman" w:cs="Times New Roman"/>
          <w:sz w:val="24"/>
          <w:szCs w:val="24"/>
          <w:lang w:val="en-US"/>
        </w:rPr>
        <w:t xml:space="preserve">exam (65 % for </w:t>
      </w:r>
      <w:bookmarkStart w:id="0" w:name="_GoBack"/>
      <w:bookmarkEnd w:id="0"/>
      <w:r>
        <w:rPr>
          <w:rFonts w:ascii="Times New Roman" w:hAnsi="Times New Roman" w:cs="Times New Roman"/>
          <w:sz w:val="24"/>
          <w:szCs w:val="24"/>
          <w:lang w:val="en-US"/>
        </w:rPr>
        <w:t xml:space="preserve">those with an undergraduate degree), 15% of master </w:t>
      </w:r>
      <w:r w:rsidR="008475EA">
        <w:rPr>
          <w:rFonts w:ascii="Times New Roman" w:hAnsi="Times New Roman" w:cs="Times New Roman"/>
          <w:sz w:val="24"/>
          <w:szCs w:val="24"/>
          <w:lang w:val="en-US"/>
        </w:rPr>
        <w:t xml:space="preserve">GPA and </w:t>
      </w:r>
      <w:r>
        <w:rPr>
          <w:rFonts w:ascii="Times New Roman" w:hAnsi="Times New Roman" w:cs="Times New Roman"/>
          <w:sz w:val="24"/>
          <w:szCs w:val="24"/>
          <w:lang w:val="en-US"/>
        </w:rPr>
        <w:t>35</w:t>
      </w:r>
      <w:r w:rsidR="008475EA">
        <w:rPr>
          <w:rFonts w:ascii="Times New Roman" w:hAnsi="Times New Roman" w:cs="Times New Roman"/>
          <w:sz w:val="24"/>
          <w:szCs w:val="24"/>
          <w:lang w:val="en-US"/>
        </w:rPr>
        <w:t>% of written and oral exams. Those applicants</w:t>
      </w:r>
      <w:r>
        <w:rPr>
          <w:rFonts w:ascii="Times New Roman" w:hAnsi="Times New Roman" w:cs="Times New Roman"/>
          <w:sz w:val="24"/>
          <w:szCs w:val="24"/>
          <w:lang w:val="en-US"/>
        </w:rPr>
        <w:t xml:space="preserve"> with 6</w:t>
      </w:r>
      <w:r w:rsidR="008475EA">
        <w:rPr>
          <w:rFonts w:ascii="Times New Roman" w:hAnsi="Times New Roman" w:cs="Times New Roman"/>
          <w:sz w:val="24"/>
          <w:szCs w:val="24"/>
          <w:lang w:val="en-US"/>
        </w:rPr>
        <w:t xml:space="preserve">0 or higher </w:t>
      </w:r>
      <w:r>
        <w:rPr>
          <w:rFonts w:ascii="Times New Roman" w:hAnsi="Times New Roman" w:cs="Times New Roman"/>
          <w:sz w:val="24"/>
          <w:szCs w:val="24"/>
          <w:lang w:val="en-US"/>
        </w:rPr>
        <w:t>assessment score and 5</w:t>
      </w:r>
      <w:r w:rsidR="008475EA">
        <w:rPr>
          <w:rFonts w:ascii="Times New Roman" w:hAnsi="Times New Roman" w:cs="Times New Roman"/>
          <w:sz w:val="24"/>
          <w:szCs w:val="24"/>
          <w:lang w:val="en-US"/>
        </w:rPr>
        <w:t>0 or higher score from</w:t>
      </w:r>
      <w:r>
        <w:rPr>
          <w:rFonts w:ascii="Times New Roman" w:hAnsi="Times New Roman" w:cs="Times New Roman"/>
          <w:sz w:val="24"/>
          <w:szCs w:val="24"/>
          <w:lang w:val="en-US"/>
        </w:rPr>
        <w:t xml:space="preserve"> each </w:t>
      </w:r>
      <w:proofErr w:type="gramStart"/>
      <w:r>
        <w:rPr>
          <w:rFonts w:ascii="Times New Roman" w:hAnsi="Times New Roman" w:cs="Times New Roman"/>
          <w:sz w:val="24"/>
          <w:szCs w:val="24"/>
          <w:lang w:val="en-US"/>
        </w:rPr>
        <w:t xml:space="preserve">of </w:t>
      </w:r>
      <w:r w:rsidR="008475EA">
        <w:rPr>
          <w:rFonts w:ascii="Times New Roman" w:hAnsi="Times New Roman" w:cs="Times New Roman"/>
          <w:sz w:val="24"/>
          <w:szCs w:val="24"/>
          <w:lang w:val="en-US"/>
        </w:rPr>
        <w:t xml:space="preserve"> written</w:t>
      </w:r>
      <w:proofErr w:type="gramEnd"/>
      <w:r w:rsidR="008475EA">
        <w:rPr>
          <w:rFonts w:ascii="Times New Roman" w:hAnsi="Times New Roman" w:cs="Times New Roman"/>
          <w:sz w:val="24"/>
          <w:szCs w:val="24"/>
          <w:lang w:val="en-US"/>
        </w:rPr>
        <w:t xml:space="preserve"> or oral exam</w:t>
      </w:r>
      <w:r>
        <w:rPr>
          <w:rFonts w:ascii="Times New Roman" w:hAnsi="Times New Roman" w:cs="Times New Roman"/>
          <w:sz w:val="24"/>
          <w:szCs w:val="24"/>
          <w:lang w:val="en-US"/>
        </w:rPr>
        <w:t>s</w:t>
      </w:r>
      <w:r w:rsidR="008475EA">
        <w:rPr>
          <w:rFonts w:ascii="Times New Roman" w:hAnsi="Times New Roman" w:cs="Times New Roman"/>
          <w:sz w:val="24"/>
          <w:szCs w:val="24"/>
          <w:lang w:val="en-US"/>
        </w:rPr>
        <w:t xml:space="preserve"> will be considered as successful. Successful candidates will be ranked based on assessment score and placed in programs according to available quota.</w:t>
      </w:r>
    </w:p>
    <w:p w:rsidR="002E2E15" w:rsidRPr="002E2E15" w:rsidRDefault="002E2E15" w:rsidP="008475EA">
      <w:pPr>
        <w:jc w:val="both"/>
        <w:rPr>
          <w:rFonts w:ascii="Times New Roman" w:hAnsi="Times New Roman" w:cs="Times New Roman"/>
          <w:sz w:val="24"/>
          <w:szCs w:val="24"/>
          <w:lang w:val="en-US"/>
        </w:rPr>
      </w:pPr>
    </w:p>
    <w:sectPr w:rsidR="002E2E15" w:rsidRPr="002E2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0B"/>
    <w:rsid w:val="00035963"/>
    <w:rsid w:val="001B260B"/>
    <w:rsid w:val="002B12B8"/>
    <w:rsid w:val="002E2E15"/>
    <w:rsid w:val="005C25D0"/>
    <w:rsid w:val="006E325D"/>
    <w:rsid w:val="00765A21"/>
    <w:rsid w:val="007A0392"/>
    <w:rsid w:val="007D1700"/>
    <w:rsid w:val="008475EA"/>
    <w:rsid w:val="008E660A"/>
    <w:rsid w:val="00AD3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2016-08-17T12:41:00Z</dcterms:created>
  <dcterms:modified xsi:type="dcterms:W3CDTF">2016-08-17T13:14:00Z</dcterms:modified>
</cp:coreProperties>
</file>